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874" w:rsidRPr="00D71D4C" w:rsidRDefault="00D71D4C" w:rsidP="00D71D4C">
      <w:pPr>
        <w:ind w:left="2832"/>
        <w:jc w:val="center"/>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rPr>
        <w:t>Приложение 3</w:t>
      </w:r>
    </w:p>
    <w:p w:rsidR="00204874" w:rsidRPr="0089513C" w:rsidRDefault="00204874" w:rsidP="00204874">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288"/>
      </w:tblGrid>
      <w:tr w:rsidR="00204874" w:rsidTr="00215743">
        <w:tc>
          <w:tcPr>
            <w:tcW w:w="9638" w:type="dxa"/>
          </w:tcPr>
          <w:p w:rsidR="00204874" w:rsidRPr="00C25CB5" w:rsidRDefault="00204874" w:rsidP="00215743">
            <w:pPr>
              <w:spacing w:after="120"/>
              <w:rPr>
                <w:rFonts w:ascii="Times New Roman" w:eastAsia="Times New Roman" w:hAnsi="Times New Roman" w:cs="Times New Roman"/>
                <w:sz w:val="16"/>
                <w:szCs w:val="16"/>
              </w:rPr>
            </w:pPr>
            <w:r>
              <w:rPr>
                <w:rFonts w:ascii="Times New Roman" w:eastAsia="Times New Roman" w:hAnsi="Times New Roman" w:cs="Times New Roman"/>
                <w:sz w:val="16"/>
                <w:szCs w:val="16"/>
              </w:rPr>
              <w:t>Наименование на участника:</w:t>
            </w:r>
          </w:p>
        </w:tc>
      </w:tr>
      <w:tr w:rsidR="00204874" w:rsidTr="00215743">
        <w:tc>
          <w:tcPr>
            <w:tcW w:w="9638" w:type="dxa"/>
          </w:tcPr>
          <w:p w:rsidR="00204874" w:rsidRPr="00C25CB5" w:rsidRDefault="00204874" w:rsidP="00215743">
            <w:pPr>
              <w:spacing w:after="120"/>
              <w:rPr>
                <w:rFonts w:ascii="Times New Roman" w:eastAsia="Times New Roman" w:hAnsi="Times New Roman" w:cs="Times New Roman"/>
                <w:sz w:val="16"/>
                <w:szCs w:val="16"/>
                <w:lang w:val="ru-RU"/>
              </w:rPr>
            </w:pPr>
            <w:r w:rsidRPr="00C25CB5">
              <w:rPr>
                <w:rFonts w:ascii="Times New Roman" w:eastAsia="Times New Roman" w:hAnsi="Times New Roman" w:cs="Times New Roman"/>
                <w:sz w:val="16"/>
                <w:szCs w:val="16"/>
                <w:lang w:val="ru-RU"/>
              </w:rPr>
              <w:t>Седалище и регистрация</w:t>
            </w:r>
          </w:p>
        </w:tc>
      </w:tr>
      <w:tr w:rsidR="00204874" w:rsidTr="00215743">
        <w:tc>
          <w:tcPr>
            <w:tcW w:w="9638" w:type="dxa"/>
          </w:tcPr>
          <w:p w:rsidR="00204874" w:rsidRPr="00C25CB5" w:rsidRDefault="00204874" w:rsidP="00215743">
            <w:pPr>
              <w:spacing w:after="120"/>
              <w:rPr>
                <w:rFonts w:ascii="Times New Roman" w:eastAsia="Times New Roman" w:hAnsi="Times New Roman" w:cs="Times New Roman"/>
                <w:sz w:val="16"/>
                <w:szCs w:val="16"/>
                <w:lang w:val="en-US"/>
              </w:rPr>
            </w:pPr>
            <w:r w:rsidRPr="00C25CB5">
              <w:rPr>
                <w:rFonts w:ascii="Times New Roman" w:eastAsia="Times New Roman" w:hAnsi="Times New Roman" w:cs="Times New Roman"/>
                <w:sz w:val="16"/>
                <w:szCs w:val="16"/>
                <w:lang w:val="en-US"/>
              </w:rPr>
              <w:t xml:space="preserve">BIC IBAN </w:t>
            </w:r>
          </w:p>
        </w:tc>
      </w:tr>
      <w:tr w:rsidR="00204874" w:rsidTr="00215743">
        <w:tc>
          <w:tcPr>
            <w:tcW w:w="9638" w:type="dxa"/>
          </w:tcPr>
          <w:p w:rsidR="00204874" w:rsidRPr="00C25CB5" w:rsidRDefault="00204874" w:rsidP="00215743">
            <w:pPr>
              <w:spacing w:after="120"/>
              <w:rPr>
                <w:rFonts w:ascii="Times New Roman" w:eastAsia="Times New Roman" w:hAnsi="Times New Roman" w:cs="Times New Roman"/>
                <w:sz w:val="16"/>
                <w:szCs w:val="16"/>
              </w:rPr>
            </w:pPr>
            <w:r w:rsidRPr="00C25CB5">
              <w:rPr>
                <w:rFonts w:ascii="Times New Roman" w:eastAsia="Times New Roman" w:hAnsi="Times New Roman" w:cs="Times New Roman"/>
                <w:sz w:val="16"/>
                <w:szCs w:val="16"/>
              </w:rPr>
              <w:t>Булстат</w:t>
            </w:r>
          </w:p>
        </w:tc>
      </w:tr>
      <w:tr w:rsidR="00204874" w:rsidTr="00215743">
        <w:tc>
          <w:tcPr>
            <w:tcW w:w="9638" w:type="dxa"/>
          </w:tcPr>
          <w:p w:rsidR="00204874" w:rsidRPr="00C25CB5" w:rsidRDefault="00204874" w:rsidP="00215743">
            <w:pPr>
              <w:spacing w:after="120"/>
              <w:rPr>
                <w:rFonts w:ascii="Times New Roman" w:eastAsia="Times New Roman" w:hAnsi="Times New Roman" w:cs="Times New Roman"/>
                <w:sz w:val="16"/>
                <w:szCs w:val="16"/>
                <w:lang w:val="ru-RU"/>
              </w:rPr>
            </w:pPr>
            <w:r w:rsidRPr="00C25CB5">
              <w:rPr>
                <w:rFonts w:ascii="Times New Roman" w:eastAsia="Times New Roman" w:hAnsi="Times New Roman" w:cs="Times New Roman"/>
                <w:sz w:val="16"/>
                <w:szCs w:val="16"/>
                <w:lang w:val="ru-RU"/>
              </w:rPr>
              <w:t>Точен адрес за кореспонденция</w:t>
            </w:r>
          </w:p>
        </w:tc>
      </w:tr>
      <w:tr w:rsidR="00204874" w:rsidTr="00215743">
        <w:tc>
          <w:tcPr>
            <w:tcW w:w="9638" w:type="dxa"/>
          </w:tcPr>
          <w:p w:rsidR="00204874" w:rsidRPr="00C25CB5" w:rsidRDefault="00204874" w:rsidP="00215743">
            <w:pPr>
              <w:spacing w:after="120"/>
              <w:rPr>
                <w:rFonts w:ascii="Times New Roman" w:eastAsia="Times New Roman" w:hAnsi="Times New Roman" w:cs="Times New Roman"/>
                <w:sz w:val="16"/>
                <w:szCs w:val="16"/>
                <w:lang w:val="ru-RU"/>
              </w:rPr>
            </w:pPr>
            <w:r w:rsidRPr="00C25CB5">
              <w:rPr>
                <w:rFonts w:ascii="Times New Roman" w:eastAsia="Times New Roman" w:hAnsi="Times New Roman" w:cs="Times New Roman"/>
                <w:sz w:val="16"/>
                <w:szCs w:val="16"/>
                <w:lang w:val="ru-RU"/>
              </w:rPr>
              <w:t>Телефонен номер</w:t>
            </w:r>
          </w:p>
        </w:tc>
      </w:tr>
      <w:tr w:rsidR="00204874" w:rsidTr="00215743">
        <w:tc>
          <w:tcPr>
            <w:tcW w:w="9638" w:type="dxa"/>
          </w:tcPr>
          <w:p w:rsidR="00204874" w:rsidRPr="00C25CB5" w:rsidRDefault="00204874" w:rsidP="00215743">
            <w:pPr>
              <w:spacing w:after="120"/>
              <w:rPr>
                <w:rFonts w:ascii="Times New Roman" w:eastAsia="Times New Roman" w:hAnsi="Times New Roman" w:cs="Times New Roman"/>
                <w:sz w:val="16"/>
                <w:szCs w:val="16"/>
                <w:lang w:val="ru-RU"/>
              </w:rPr>
            </w:pPr>
            <w:r w:rsidRPr="00C25CB5">
              <w:rPr>
                <w:rFonts w:ascii="Times New Roman" w:eastAsia="Times New Roman" w:hAnsi="Times New Roman" w:cs="Times New Roman"/>
                <w:sz w:val="16"/>
                <w:szCs w:val="16"/>
                <w:lang w:val="ru-RU"/>
              </w:rPr>
              <w:t>Лице за контакти</w:t>
            </w:r>
          </w:p>
        </w:tc>
      </w:tr>
      <w:tr w:rsidR="00204874" w:rsidTr="00215743">
        <w:tc>
          <w:tcPr>
            <w:tcW w:w="9638" w:type="dxa"/>
          </w:tcPr>
          <w:p w:rsidR="00204874" w:rsidRPr="00EA3F3C" w:rsidRDefault="00204874" w:rsidP="00215743">
            <w:pPr>
              <w:spacing w:after="120"/>
              <w:rPr>
                <w:rFonts w:ascii="Times New Roman" w:eastAsia="Times New Roman" w:hAnsi="Times New Roman" w:cs="Times New Roman"/>
                <w:sz w:val="16"/>
                <w:szCs w:val="16"/>
                <w:lang w:val="en-US"/>
              </w:rPr>
            </w:pPr>
            <w:r w:rsidRPr="00EA3F3C">
              <w:rPr>
                <w:rFonts w:ascii="Times New Roman" w:eastAsia="Times New Roman" w:hAnsi="Times New Roman" w:cs="Times New Roman"/>
                <w:sz w:val="16"/>
                <w:szCs w:val="16"/>
                <w:lang w:val="ru-RU"/>
              </w:rPr>
              <w:t xml:space="preserve">е </w:t>
            </w:r>
            <w:r w:rsidRPr="00EA3F3C">
              <w:rPr>
                <w:rFonts w:ascii="Times New Roman" w:eastAsia="Times New Roman" w:hAnsi="Times New Roman" w:cs="Times New Roman"/>
                <w:sz w:val="16"/>
                <w:szCs w:val="16"/>
                <w:lang w:val="en-US"/>
              </w:rPr>
              <w:t>mail</w:t>
            </w:r>
          </w:p>
        </w:tc>
      </w:tr>
    </w:tbl>
    <w:p w:rsidR="00204874" w:rsidRPr="004E61D5" w:rsidRDefault="00204874" w:rsidP="00204874">
      <w:pPr>
        <w:spacing w:after="120" w:line="240" w:lineRule="auto"/>
        <w:ind w:firstLine="900"/>
        <w:rPr>
          <w:rFonts w:ascii="Times New Roman" w:eastAsia="Times New Roman" w:hAnsi="Times New Roman" w:cs="Times New Roman"/>
          <w:b/>
          <w:sz w:val="16"/>
          <w:szCs w:val="16"/>
          <w:u w:val="single"/>
          <w:lang w:val="ru-RU"/>
        </w:rPr>
      </w:pPr>
    </w:p>
    <w:p w:rsidR="00204874" w:rsidRPr="004E61D5" w:rsidRDefault="00204874" w:rsidP="008A2007">
      <w:pPr>
        <w:spacing w:after="0" w:line="240" w:lineRule="auto"/>
        <w:jc w:val="both"/>
        <w:rPr>
          <w:rFonts w:ascii="Times New Roman" w:hAnsi="Times New Roman" w:cs="Times New Roman"/>
          <w:b/>
          <w:sz w:val="24"/>
          <w:szCs w:val="24"/>
        </w:rPr>
      </w:pPr>
      <w:r>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sidRPr="004E61D5">
        <w:rPr>
          <w:rFonts w:ascii="Times New Roman" w:hAnsi="Times New Roman" w:cs="Times New Roman"/>
          <w:b/>
          <w:sz w:val="24"/>
          <w:szCs w:val="24"/>
        </w:rPr>
        <w:t>ДО</w:t>
      </w:r>
    </w:p>
    <w:p w:rsidR="00204874" w:rsidRPr="004E61D5" w:rsidRDefault="00204874" w:rsidP="008A2007">
      <w:pPr>
        <w:spacing w:after="0" w:line="240" w:lineRule="auto"/>
        <w:jc w:val="both"/>
        <w:rPr>
          <w:rFonts w:ascii="Times New Roman" w:hAnsi="Times New Roman" w:cs="Times New Roman"/>
          <w:b/>
          <w:sz w:val="24"/>
          <w:szCs w:val="24"/>
        </w:rPr>
      </w:pPr>
      <w:r w:rsidRPr="004E61D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4E61D5">
        <w:rPr>
          <w:rFonts w:ascii="Times New Roman" w:hAnsi="Times New Roman" w:cs="Times New Roman"/>
          <w:b/>
          <w:sz w:val="24"/>
          <w:szCs w:val="24"/>
        </w:rPr>
        <w:t>РЗОК – БЛАГОЕВГРАД</w:t>
      </w:r>
    </w:p>
    <w:p w:rsidR="00204874" w:rsidRPr="004E61D5" w:rsidRDefault="00204874" w:rsidP="008A2007">
      <w:pPr>
        <w:spacing w:after="0" w:line="240" w:lineRule="auto"/>
        <w:jc w:val="both"/>
        <w:rPr>
          <w:rFonts w:ascii="Times New Roman" w:hAnsi="Times New Roman" w:cs="Times New Roman"/>
          <w:b/>
          <w:sz w:val="24"/>
          <w:szCs w:val="24"/>
        </w:rPr>
      </w:pPr>
      <w:r w:rsidRPr="004E61D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4E61D5">
        <w:rPr>
          <w:rFonts w:ascii="Times New Roman" w:hAnsi="Times New Roman" w:cs="Times New Roman"/>
          <w:b/>
          <w:sz w:val="24"/>
          <w:szCs w:val="24"/>
        </w:rPr>
        <w:t xml:space="preserve">ПЛ. „ГЕОРГИ ИЗМИРЛИЕВ“ </w:t>
      </w:r>
      <w:r>
        <w:rPr>
          <w:rFonts w:ascii="Times New Roman" w:hAnsi="Times New Roman" w:cs="Times New Roman"/>
          <w:b/>
          <w:sz w:val="24"/>
          <w:szCs w:val="24"/>
        </w:rPr>
        <w:t xml:space="preserve">№ </w:t>
      </w:r>
      <w:r w:rsidRPr="004E61D5">
        <w:rPr>
          <w:rFonts w:ascii="Times New Roman" w:hAnsi="Times New Roman" w:cs="Times New Roman"/>
          <w:b/>
          <w:sz w:val="24"/>
          <w:szCs w:val="24"/>
        </w:rPr>
        <w:t>9</w:t>
      </w:r>
    </w:p>
    <w:p w:rsidR="00204874" w:rsidRPr="00F30B86" w:rsidRDefault="00204874" w:rsidP="00204874">
      <w:pPr>
        <w:spacing w:after="0" w:line="240" w:lineRule="auto"/>
        <w:jc w:val="both"/>
        <w:rPr>
          <w:rFonts w:ascii="Times New Roman" w:hAnsi="Times New Roman" w:cs="Times New Roman"/>
          <w:sz w:val="24"/>
          <w:szCs w:val="24"/>
        </w:rPr>
      </w:pPr>
    </w:p>
    <w:p w:rsidR="00204874" w:rsidRPr="00F30B86" w:rsidRDefault="00204874" w:rsidP="00204874">
      <w:pPr>
        <w:spacing w:after="0" w:line="240" w:lineRule="auto"/>
        <w:jc w:val="both"/>
        <w:rPr>
          <w:rFonts w:ascii="Times New Roman" w:hAnsi="Times New Roman" w:cs="Times New Roman"/>
          <w:sz w:val="24"/>
          <w:szCs w:val="24"/>
        </w:rPr>
      </w:pPr>
      <w:bookmarkStart w:id="0" w:name="_GoBack"/>
      <w:bookmarkEnd w:id="0"/>
    </w:p>
    <w:p w:rsidR="00204874" w:rsidRDefault="00204874" w:rsidP="0020487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F30B86">
        <w:rPr>
          <w:rFonts w:ascii="Times New Roman" w:hAnsi="Times New Roman" w:cs="Times New Roman"/>
          <w:b/>
          <w:sz w:val="24"/>
          <w:szCs w:val="24"/>
        </w:rPr>
        <w:t xml:space="preserve">ТЕХНИЧЕСКО ПРЕДЛОЖЕНИЕ ЗА </w:t>
      </w:r>
    </w:p>
    <w:p w:rsidR="00204874" w:rsidRDefault="00204874" w:rsidP="0020487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F30B86">
        <w:rPr>
          <w:rFonts w:ascii="Times New Roman" w:hAnsi="Times New Roman" w:cs="Times New Roman"/>
          <w:b/>
          <w:sz w:val="24"/>
          <w:szCs w:val="24"/>
        </w:rPr>
        <w:t>ИЗПЪЛНЕНИЕ НА ОБЩЕСТВЕНА ПОРЪЧКА</w:t>
      </w:r>
    </w:p>
    <w:p w:rsidR="00204874" w:rsidRDefault="00204874" w:rsidP="00204874">
      <w:pPr>
        <w:spacing w:after="0" w:line="240" w:lineRule="auto"/>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3652"/>
        <w:gridCol w:w="5560"/>
      </w:tblGrid>
      <w:tr w:rsidR="00204874" w:rsidTr="00215743">
        <w:tc>
          <w:tcPr>
            <w:tcW w:w="3652" w:type="dxa"/>
          </w:tcPr>
          <w:p w:rsidR="00204874" w:rsidRDefault="00204874" w:rsidP="00215743">
            <w:pPr>
              <w:jc w:val="both"/>
              <w:rPr>
                <w:rFonts w:ascii="Times New Roman" w:hAnsi="Times New Roman" w:cs="Times New Roman"/>
                <w:b/>
                <w:sz w:val="24"/>
                <w:szCs w:val="24"/>
              </w:rPr>
            </w:pPr>
            <w:r>
              <w:rPr>
                <w:rFonts w:ascii="Times New Roman" w:hAnsi="Times New Roman" w:cs="Times New Roman"/>
                <w:b/>
                <w:sz w:val="24"/>
                <w:szCs w:val="24"/>
              </w:rPr>
              <w:t>Наименование на поръчката:</w:t>
            </w:r>
          </w:p>
        </w:tc>
        <w:tc>
          <w:tcPr>
            <w:tcW w:w="5560" w:type="dxa"/>
          </w:tcPr>
          <w:p w:rsidR="00204874" w:rsidRDefault="00204874" w:rsidP="00204874">
            <w:pPr>
              <w:jc w:val="both"/>
              <w:rPr>
                <w:rFonts w:ascii="Times New Roman" w:hAnsi="Times New Roman" w:cs="Times New Roman"/>
                <w:b/>
                <w:sz w:val="24"/>
                <w:szCs w:val="24"/>
              </w:rPr>
            </w:pPr>
            <w:r>
              <w:rPr>
                <w:rFonts w:ascii="Times New Roman" w:hAnsi="Times New Roman" w:cs="Times New Roman"/>
                <w:b/>
                <w:sz w:val="24"/>
                <w:szCs w:val="24"/>
              </w:rPr>
              <w:t>„Избор на доставчик на активна нетна ел.енергия и координатор на балансираща група за ниско напрежение за нуждите на РЗОК-Благоевград“</w:t>
            </w:r>
          </w:p>
        </w:tc>
      </w:tr>
    </w:tbl>
    <w:p w:rsidR="00204874" w:rsidRDefault="00204874" w:rsidP="00204874">
      <w:pPr>
        <w:spacing w:after="0" w:line="240" w:lineRule="auto"/>
        <w:jc w:val="both"/>
        <w:rPr>
          <w:rFonts w:ascii="Times New Roman" w:hAnsi="Times New Roman" w:cs="Times New Roman"/>
          <w:b/>
          <w:sz w:val="24"/>
          <w:szCs w:val="24"/>
        </w:rPr>
      </w:pPr>
    </w:p>
    <w:p w:rsidR="00204874" w:rsidRDefault="00204874" w:rsidP="00204874">
      <w:pPr>
        <w:spacing w:after="0" w:line="240" w:lineRule="auto"/>
        <w:jc w:val="both"/>
        <w:rPr>
          <w:rFonts w:ascii="Times New Roman" w:hAnsi="Times New Roman" w:cs="Times New Roman"/>
          <w:b/>
          <w:sz w:val="24"/>
          <w:szCs w:val="24"/>
        </w:rPr>
      </w:pPr>
    </w:p>
    <w:p w:rsidR="00204874" w:rsidRDefault="00204874" w:rsidP="0020487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УВАЖАЕМИ ГОСПОЖИ И ГОСПОДА,</w:t>
      </w:r>
    </w:p>
    <w:p w:rsidR="00204874" w:rsidRDefault="00204874" w:rsidP="00204874">
      <w:pPr>
        <w:spacing w:after="0" w:line="240" w:lineRule="auto"/>
        <w:jc w:val="both"/>
        <w:rPr>
          <w:rFonts w:ascii="Times New Roman" w:hAnsi="Times New Roman" w:cs="Times New Roman"/>
          <w:b/>
          <w:sz w:val="24"/>
          <w:szCs w:val="24"/>
        </w:rPr>
      </w:pPr>
    </w:p>
    <w:p w:rsidR="00204874" w:rsidRDefault="00204874" w:rsidP="002048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9F7238">
        <w:rPr>
          <w:rFonts w:ascii="Times New Roman" w:hAnsi="Times New Roman" w:cs="Times New Roman"/>
          <w:sz w:val="24"/>
          <w:szCs w:val="24"/>
        </w:rPr>
        <w:t>Във връзка с Решение №</w:t>
      </w:r>
      <w:r>
        <w:rPr>
          <w:rFonts w:ascii="Times New Roman" w:hAnsi="Times New Roman" w:cs="Times New Roman"/>
          <w:sz w:val="24"/>
          <w:szCs w:val="24"/>
        </w:rPr>
        <w:t xml:space="preserve"> ….</w:t>
      </w:r>
      <w:r w:rsidRPr="009F7238">
        <w:rPr>
          <w:rFonts w:ascii="Times New Roman" w:hAnsi="Times New Roman" w:cs="Times New Roman"/>
          <w:sz w:val="24"/>
          <w:szCs w:val="24"/>
        </w:rPr>
        <w:t xml:space="preserve">................./2017 год. на Директора на Районна здравноосигурителна каса – Благоевград за </w:t>
      </w:r>
      <w:r>
        <w:rPr>
          <w:rFonts w:ascii="Times New Roman" w:hAnsi="Times New Roman" w:cs="Times New Roman"/>
          <w:sz w:val="24"/>
          <w:szCs w:val="24"/>
        </w:rPr>
        <w:t>откриване на процедура „открита процедура“</w:t>
      </w:r>
      <w:r w:rsidRPr="009F7238">
        <w:rPr>
          <w:rFonts w:ascii="Times New Roman" w:hAnsi="Times New Roman" w:cs="Times New Roman"/>
          <w:sz w:val="24"/>
          <w:szCs w:val="24"/>
        </w:rPr>
        <w:t xml:space="preserve"> за възлагане на обществена поръчка заявяваме, че желаем да участваме в процедурата при условията посочени в </w:t>
      </w:r>
      <w:r>
        <w:rPr>
          <w:rFonts w:ascii="Times New Roman" w:hAnsi="Times New Roman" w:cs="Times New Roman"/>
          <w:sz w:val="24"/>
          <w:szCs w:val="24"/>
        </w:rPr>
        <w:t>обявлението и документацията“</w:t>
      </w:r>
      <w:r w:rsidRPr="009F7238">
        <w:rPr>
          <w:rFonts w:ascii="Times New Roman" w:hAnsi="Times New Roman" w:cs="Times New Roman"/>
          <w:sz w:val="24"/>
          <w:szCs w:val="24"/>
        </w:rPr>
        <w:t xml:space="preserve"> </w:t>
      </w:r>
      <w:r>
        <w:rPr>
          <w:rFonts w:ascii="Times New Roman" w:hAnsi="Times New Roman" w:cs="Times New Roman"/>
          <w:sz w:val="24"/>
          <w:szCs w:val="24"/>
        </w:rPr>
        <w:t xml:space="preserve">със </w:t>
      </w:r>
      <w:r w:rsidRPr="009F7238">
        <w:rPr>
          <w:rFonts w:ascii="Times New Roman" w:hAnsi="Times New Roman" w:cs="Times New Roman"/>
          <w:sz w:val="24"/>
          <w:szCs w:val="24"/>
        </w:rPr>
        <w:t>следното техническо предложение:</w:t>
      </w:r>
    </w:p>
    <w:p w:rsidR="00204874" w:rsidRDefault="00204874"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Pr="00204874">
        <w:rPr>
          <w:rFonts w:ascii="Times New Roman" w:hAnsi="Times New Roman" w:cs="Times New Roman"/>
          <w:sz w:val="24"/>
          <w:szCs w:val="24"/>
        </w:rPr>
        <w:t xml:space="preserve">Заявяваме, че ще осигурим непрекъснатост на електроснабдяването и ще доставяме </w:t>
      </w:r>
      <w:r>
        <w:rPr>
          <w:rFonts w:ascii="Times New Roman" w:hAnsi="Times New Roman" w:cs="Times New Roman"/>
          <w:sz w:val="24"/>
          <w:szCs w:val="24"/>
        </w:rPr>
        <w:t>ел.енергия с качество и по ред съгласно предвиденото в Закона за енергетиката и останалите нормативни актове, които уреждат обществените отношения, свър</w:t>
      </w:r>
      <w:r w:rsidR="009D447E">
        <w:rPr>
          <w:rFonts w:ascii="Times New Roman" w:hAnsi="Times New Roman" w:cs="Times New Roman"/>
          <w:sz w:val="24"/>
          <w:szCs w:val="24"/>
        </w:rPr>
        <w:t>зани с доставката на ел.енергия</w:t>
      </w:r>
      <w:r w:rsidR="009D447E">
        <w:rPr>
          <w:rFonts w:ascii="Times New Roman" w:hAnsi="Times New Roman" w:cs="Times New Roman"/>
          <w:sz w:val="24"/>
          <w:szCs w:val="24"/>
        </w:rPr>
        <w:tab/>
        <w:t>, Правила за търговия с ел.енергия /ПТЕЕ/ и Правилата за измерване на количеството ел.енергия /ПИКЕЕ/</w:t>
      </w:r>
    </w:p>
    <w:p w:rsidR="009D447E" w:rsidRDefault="009D447E"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Заявяваме, че ще продаваме на Възложителя договорените и измерени реално потребени количества нетна активна ел. енергия на ниско напрежение, съгласно ПТЕЕ, по оферираната от нас цена в мястото на доставка, посочено в Техническите спецификации на Възложителя.</w:t>
      </w:r>
    </w:p>
    <w:p w:rsidR="009D447E" w:rsidRDefault="009D447E"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 Заявяваме, че ще извършваме всички необходими действия, съгласно действащите към момента ПТЕЕ, така че да осигурим изпълнението на настощата обществена поръчка за срок от 12 месеца, считано от потвърждаване на първия график за доставка на нетна ективна ел.енергия, като ще уведомим писмено Възложителя за потвърждаването.</w:t>
      </w:r>
    </w:p>
    <w:p w:rsidR="009D447E" w:rsidRDefault="009D447E"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4. Заявяваме, че ще издаваме оригинални фактури за реално потребените количества нетна активна ел.енергия на ниско напрежение, отчетена от средствата за търговско измерване в обектите на Възложителя съгласно Правилата за търговия с ел.енергия и Правила за измерване на количество ел.енергия /ПИКЕЕ/.</w:t>
      </w:r>
    </w:p>
    <w:p w:rsidR="009D447E" w:rsidRDefault="009D447E"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 Заявяваме, че в качеството си на „координатор на балансираща група“ ще включим Възложителя в пазара на балансираща енергия като участник в стандартна балансираща група без Възложителя да заплаща такса за участие.</w:t>
      </w:r>
    </w:p>
    <w:p w:rsidR="009D447E" w:rsidRDefault="009D447E"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 Заявяваме, че в качеството си на координатор на балансираща група ще извършваме както следва:</w:t>
      </w:r>
    </w:p>
    <w:p w:rsidR="009D447E" w:rsidRDefault="009D447E"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прогнозиране потреблението на обектите на Възложителя и извършване планиране и договаряне на конкретните количества активна нетна ел.енергия ниско напрежение, съгласно Правилата за търговия с ел.енергия /ПТЕЕ/.</w:t>
      </w:r>
    </w:p>
    <w:p w:rsidR="009D447E" w:rsidRDefault="009D447E"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изготвяне почасови дневни графици за доставка </w:t>
      </w:r>
      <w:r w:rsidR="00E76396">
        <w:rPr>
          <w:rFonts w:ascii="Times New Roman" w:hAnsi="Times New Roman" w:cs="Times New Roman"/>
          <w:sz w:val="24"/>
          <w:szCs w:val="24"/>
        </w:rPr>
        <w:t>на ел.енергия като се съобразяваме с очаквания часови товар за обектите</w:t>
      </w:r>
    </w:p>
    <w:p w:rsidR="00E76396"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изпращане почасовите дневни графици към системата за администриране на пазара на оператора на ел.енергиината система съгласно разпоредбите на ПТЕЕ.</w:t>
      </w:r>
    </w:p>
    <w:p w:rsidR="00E76396"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 Заявяваме, че в качеството на „координатор на балансираща група“ поемаме изцяло отговорността по балансиране, като уреждаме отклоненията от заявените количества ел.енергия за всеки период на уреждане на сметки в почасовите дневни графици за доставка и тяхното заплащане, като всички разходи са за наша сметка.</w:t>
      </w:r>
    </w:p>
    <w:p w:rsidR="00E76396"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 Декларираме, че ще спазваме разпоредбите и правилата, заложени в ЗЕ, ПТЕЕ и разпорежданията на операторите на електропреносната и електроразпределителната мрежи, така че да не бъдем отстранени като регистриран търговец на ел.енергия и координатор на балансираща група.</w:t>
      </w:r>
    </w:p>
    <w:p w:rsidR="00E76396"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 Заявяваме, че имаме възможност да доставяме цялото прогнозно количество ел.енергия, съгласно посоченото в документацията за участие в процедурата в срок и с необходимото качество.</w:t>
      </w:r>
    </w:p>
    <w:p w:rsidR="00E76396"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 Известно ни е, че посоченото количество необходима ел.енергия за обектите на Възложителя за едногодишен период е прогнозно и не ангажира Възложителя да го потреби за срока на договора. Приемаме правото на Възложителя за срока на договора да присъединява нови обекти, както и правото му на промяна в прогнозното количество в положителна или отрицателна посока според възникналата необходимост.</w:t>
      </w:r>
    </w:p>
    <w:p w:rsidR="00E76396"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 Декларираме, че сме запознати напълно с всички условия, обстоятелства и изходни данни, необходими за изпълнение на обществената поръчка и приемаме условията на проекта на договора към документацията на обществената поръчка.</w:t>
      </w:r>
    </w:p>
    <w:p w:rsidR="00E76396"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12. Декларираме, че срока на валидност на нашата оферта е 90 дни считано от крайния срок за подаване на оферти в обществената поръчка.</w:t>
      </w:r>
    </w:p>
    <w:p w:rsidR="00E76396" w:rsidRDefault="00E76396" w:rsidP="00204874">
      <w:pPr>
        <w:spacing w:after="0" w:line="240" w:lineRule="auto"/>
        <w:ind w:firstLine="708"/>
        <w:jc w:val="both"/>
        <w:rPr>
          <w:rFonts w:ascii="Times New Roman" w:hAnsi="Times New Roman" w:cs="Times New Roman"/>
          <w:sz w:val="24"/>
          <w:szCs w:val="24"/>
        </w:rPr>
      </w:pPr>
    </w:p>
    <w:p w:rsidR="00E76396" w:rsidRDefault="00E76396" w:rsidP="00204874">
      <w:pPr>
        <w:spacing w:after="0" w:line="240" w:lineRule="auto"/>
        <w:ind w:firstLine="708"/>
        <w:jc w:val="both"/>
        <w:rPr>
          <w:rFonts w:ascii="Times New Roman" w:hAnsi="Times New Roman" w:cs="Times New Roman"/>
          <w:sz w:val="24"/>
          <w:szCs w:val="24"/>
        </w:rPr>
      </w:pPr>
    </w:p>
    <w:p w:rsidR="00E76396" w:rsidRPr="00204874" w:rsidRDefault="00E76396" w:rsidP="002048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Дата: ........................                                                              Подпис и печат</w:t>
      </w:r>
    </w:p>
    <w:p w:rsidR="00B424F5" w:rsidRPr="0089513C" w:rsidRDefault="00B424F5" w:rsidP="00204874">
      <w:pPr>
        <w:jc w:val="center"/>
        <w:rPr>
          <w:rFonts w:ascii="Times New Roman" w:hAnsi="Times New Roman" w:cs="Times New Roman"/>
          <w:sz w:val="24"/>
          <w:szCs w:val="24"/>
        </w:rPr>
      </w:pPr>
    </w:p>
    <w:p w:rsidR="00204874" w:rsidRDefault="00204874" w:rsidP="00B424F5">
      <w:pPr>
        <w:spacing w:after="0" w:line="240" w:lineRule="auto"/>
        <w:jc w:val="center"/>
        <w:rPr>
          <w:rFonts w:ascii="Times New Roman" w:hAnsi="Times New Roman" w:cs="Times New Roman"/>
          <w:b/>
          <w:sz w:val="24"/>
          <w:szCs w:val="24"/>
          <w:lang w:val="en-US"/>
        </w:rPr>
      </w:pPr>
    </w:p>
    <w:p w:rsidR="00204874" w:rsidRDefault="00204874" w:rsidP="00B424F5">
      <w:pPr>
        <w:spacing w:after="0" w:line="240" w:lineRule="auto"/>
        <w:jc w:val="center"/>
        <w:rPr>
          <w:rFonts w:ascii="Times New Roman" w:hAnsi="Times New Roman" w:cs="Times New Roman"/>
          <w:b/>
          <w:sz w:val="24"/>
          <w:szCs w:val="24"/>
          <w:lang w:val="en-US"/>
        </w:rPr>
      </w:pPr>
    </w:p>
    <w:p w:rsidR="00204874" w:rsidRDefault="00204874" w:rsidP="00B424F5">
      <w:pPr>
        <w:spacing w:after="0" w:line="240" w:lineRule="auto"/>
        <w:jc w:val="center"/>
        <w:rPr>
          <w:rFonts w:ascii="Times New Roman" w:hAnsi="Times New Roman" w:cs="Times New Roman"/>
          <w:b/>
          <w:sz w:val="24"/>
          <w:szCs w:val="24"/>
          <w:lang w:val="en-US"/>
        </w:rPr>
      </w:pPr>
    </w:p>
    <w:p w:rsidR="00204874" w:rsidRDefault="00204874" w:rsidP="00B424F5">
      <w:pPr>
        <w:spacing w:after="0" w:line="240" w:lineRule="auto"/>
        <w:jc w:val="center"/>
        <w:rPr>
          <w:rFonts w:ascii="Times New Roman" w:hAnsi="Times New Roman" w:cs="Times New Roman"/>
          <w:b/>
          <w:sz w:val="24"/>
          <w:szCs w:val="24"/>
          <w:lang w:val="en-US"/>
        </w:rPr>
      </w:pPr>
    </w:p>
    <w:p w:rsidR="00204874" w:rsidRDefault="00204874" w:rsidP="00B424F5">
      <w:pPr>
        <w:spacing w:after="0" w:line="240" w:lineRule="auto"/>
        <w:jc w:val="center"/>
        <w:rPr>
          <w:rFonts w:ascii="Times New Roman" w:hAnsi="Times New Roman" w:cs="Times New Roman"/>
          <w:b/>
          <w:sz w:val="24"/>
          <w:szCs w:val="24"/>
          <w:lang w:val="en-US"/>
        </w:rPr>
      </w:pPr>
    </w:p>
    <w:p w:rsidR="00204874" w:rsidRDefault="00204874" w:rsidP="00B424F5">
      <w:pPr>
        <w:spacing w:after="0" w:line="240" w:lineRule="auto"/>
        <w:jc w:val="center"/>
        <w:rPr>
          <w:rFonts w:ascii="Times New Roman" w:hAnsi="Times New Roman" w:cs="Times New Roman"/>
          <w:b/>
          <w:sz w:val="24"/>
          <w:szCs w:val="24"/>
          <w:lang w:val="en-US"/>
        </w:rPr>
      </w:pPr>
    </w:p>
    <w:p w:rsidR="00204874" w:rsidRDefault="00204874" w:rsidP="00B424F5">
      <w:pPr>
        <w:spacing w:after="0" w:line="240" w:lineRule="auto"/>
        <w:jc w:val="center"/>
        <w:rPr>
          <w:rFonts w:ascii="Times New Roman" w:hAnsi="Times New Roman" w:cs="Times New Roman"/>
          <w:b/>
          <w:sz w:val="24"/>
          <w:szCs w:val="24"/>
          <w:lang w:val="en-US"/>
        </w:rPr>
      </w:pPr>
    </w:p>
    <w:p w:rsidR="00204874" w:rsidRDefault="00204874" w:rsidP="00B424F5">
      <w:pPr>
        <w:spacing w:after="0" w:line="240" w:lineRule="auto"/>
        <w:jc w:val="center"/>
        <w:rPr>
          <w:rFonts w:ascii="Times New Roman" w:hAnsi="Times New Roman" w:cs="Times New Roman"/>
          <w:b/>
          <w:sz w:val="24"/>
          <w:szCs w:val="24"/>
          <w:lang w:val="en-US"/>
        </w:rPr>
      </w:pPr>
    </w:p>
    <w:sectPr w:rsidR="002048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E1592"/>
    <w:multiLevelType w:val="hybridMultilevel"/>
    <w:tmpl w:val="B218BA66"/>
    <w:lvl w:ilvl="0" w:tplc="950EA4B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0CDA3608"/>
    <w:multiLevelType w:val="hybridMultilevel"/>
    <w:tmpl w:val="23B8ADC2"/>
    <w:lvl w:ilvl="0" w:tplc="A4B426AE">
      <w:start w:val="1"/>
      <w:numFmt w:val="decimal"/>
      <w:lvlText w:val="%1."/>
      <w:lvlJc w:val="left"/>
      <w:pPr>
        <w:ind w:left="3027" w:hanging="360"/>
      </w:pPr>
      <w:rPr>
        <w:rFonts w:hint="default"/>
      </w:rPr>
    </w:lvl>
    <w:lvl w:ilvl="1" w:tplc="04020019" w:tentative="1">
      <w:start w:val="1"/>
      <w:numFmt w:val="lowerLetter"/>
      <w:lvlText w:val="%2."/>
      <w:lvlJc w:val="left"/>
      <w:pPr>
        <w:ind w:left="3747" w:hanging="360"/>
      </w:pPr>
    </w:lvl>
    <w:lvl w:ilvl="2" w:tplc="0402001B" w:tentative="1">
      <w:start w:val="1"/>
      <w:numFmt w:val="lowerRoman"/>
      <w:lvlText w:val="%3."/>
      <w:lvlJc w:val="right"/>
      <w:pPr>
        <w:ind w:left="4467" w:hanging="180"/>
      </w:pPr>
    </w:lvl>
    <w:lvl w:ilvl="3" w:tplc="0402000F" w:tentative="1">
      <w:start w:val="1"/>
      <w:numFmt w:val="decimal"/>
      <w:lvlText w:val="%4."/>
      <w:lvlJc w:val="left"/>
      <w:pPr>
        <w:ind w:left="5187" w:hanging="360"/>
      </w:pPr>
    </w:lvl>
    <w:lvl w:ilvl="4" w:tplc="04020019" w:tentative="1">
      <w:start w:val="1"/>
      <w:numFmt w:val="lowerLetter"/>
      <w:lvlText w:val="%5."/>
      <w:lvlJc w:val="left"/>
      <w:pPr>
        <w:ind w:left="5907" w:hanging="360"/>
      </w:pPr>
    </w:lvl>
    <w:lvl w:ilvl="5" w:tplc="0402001B" w:tentative="1">
      <w:start w:val="1"/>
      <w:numFmt w:val="lowerRoman"/>
      <w:lvlText w:val="%6."/>
      <w:lvlJc w:val="right"/>
      <w:pPr>
        <w:ind w:left="6627" w:hanging="180"/>
      </w:pPr>
    </w:lvl>
    <w:lvl w:ilvl="6" w:tplc="0402000F" w:tentative="1">
      <w:start w:val="1"/>
      <w:numFmt w:val="decimal"/>
      <w:lvlText w:val="%7."/>
      <w:lvlJc w:val="left"/>
      <w:pPr>
        <w:ind w:left="7347" w:hanging="360"/>
      </w:pPr>
    </w:lvl>
    <w:lvl w:ilvl="7" w:tplc="04020019" w:tentative="1">
      <w:start w:val="1"/>
      <w:numFmt w:val="lowerLetter"/>
      <w:lvlText w:val="%8."/>
      <w:lvlJc w:val="left"/>
      <w:pPr>
        <w:ind w:left="8067" w:hanging="360"/>
      </w:pPr>
    </w:lvl>
    <w:lvl w:ilvl="8" w:tplc="0402001B" w:tentative="1">
      <w:start w:val="1"/>
      <w:numFmt w:val="lowerRoman"/>
      <w:lvlText w:val="%9."/>
      <w:lvlJc w:val="right"/>
      <w:pPr>
        <w:ind w:left="87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4F5"/>
    <w:rsid w:val="00024A22"/>
    <w:rsid w:val="001022F7"/>
    <w:rsid w:val="00204874"/>
    <w:rsid w:val="00476542"/>
    <w:rsid w:val="004A1A5C"/>
    <w:rsid w:val="004C17F0"/>
    <w:rsid w:val="00664A92"/>
    <w:rsid w:val="00807357"/>
    <w:rsid w:val="0089513C"/>
    <w:rsid w:val="008A2007"/>
    <w:rsid w:val="008A44CC"/>
    <w:rsid w:val="00912E20"/>
    <w:rsid w:val="009D447E"/>
    <w:rsid w:val="00B424F5"/>
    <w:rsid w:val="00D71D4C"/>
    <w:rsid w:val="00E66458"/>
    <w:rsid w:val="00E76396"/>
    <w:rsid w:val="00EF0799"/>
    <w:rsid w:val="00FA2A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4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48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4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48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11</cp:revision>
  <cp:lastPrinted>2017-11-21T12:37:00Z</cp:lastPrinted>
  <dcterms:created xsi:type="dcterms:W3CDTF">2017-04-12T09:55:00Z</dcterms:created>
  <dcterms:modified xsi:type="dcterms:W3CDTF">2017-11-21T12:38:00Z</dcterms:modified>
</cp:coreProperties>
</file>